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50" w:type="dxa"/>
        <w:jc w:val="center"/>
        <w:tblCellSpacing w:w="0" w:type="dxa"/>
        <w:tblCellMar>
          <w:left w:w="0" w:type="dxa"/>
          <w:right w:w="0" w:type="dxa"/>
        </w:tblCellMar>
        <w:tblLook w:val="0000"/>
      </w:tblPr>
      <w:tblGrid>
        <w:gridCol w:w="8550"/>
      </w:tblGrid>
      <w:tr w:rsidR="00FF0C6E">
        <w:trPr>
          <w:tblCellSpacing w:w="0" w:type="dxa"/>
          <w:jc w:val="center"/>
        </w:trPr>
        <w:tc>
          <w:tcPr>
            <w:tcW w:w="0" w:type="auto"/>
            <w:vAlign w:val="center"/>
          </w:tcPr>
          <w:p w:rsidR="00FF0C6E" w:rsidRDefault="00980ED6" w:rsidP="007C6E78">
            <w:pPr>
              <w:widowControl/>
              <w:jc w:val="center"/>
              <w:rPr>
                <w:rFonts w:ascii="宋体" w:hAnsi="宋体" w:cs="宋体"/>
                <w:kern w:val="0"/>
                <w:sz w:val="24"/>
              </w:rPr>
            </w:pPr>
            <w:r>
              <w:rPr>
                <w:rFonts w:ascii="宋体" w:hAnsi="宋体" w:cs="宋体"/>
                <w:b/>
                <w:bCs/>
                <w:color w:val="181460"/>
                <w:kern w:val="0"/>
                <w:sz w:val="32"/>
              </w:rPr>
              <w:t>201</w:t>
            </w:r>
            <w:r w:rsidR="007C6E78">
              <w:rPr>
                <w:rFonts w:ascii="宋体" w:hAnsi="宋体" w:cs="宋体" w:hint="eastAsia"/>
                <w:b/>
                <w:bCs/>
                <w:color w:val="181460"/>
                <w:kern w:val="0"/>
                <w:sz w:val="32"/>
              </w:rPr>
              <w:t>3</w:t>
            </w:r>
            <w:r w:rsidR="00FF0C6E">
              <w:rPr>
                <w:rFonts w:ascii="宋体" w:hAnsi="宋体" w:cs="宋体"/>
                <w:b/>
                <w:bCs/>
                <w:color w:val="181460"/>
                <w:kern w:val="0"/>
                <w:sz w:val="32"/>
              </w:rPr>
              <w:t>年申报高级职称“代表作”送审工作的通知</w:t>
            </w:r>
          </w:p>
        </w:tc>
      </w:tr>
      <w:tr w:rsidR="00FF0C6E" w:rsidRPr="008F4891">
        <w:trPr>
          <w:tblCellSpacing w:w="0" w:type="dxa"/>
          <w:jc w:val="center"/>
        </w:trPr>
        <w:tc>
          <w:tcPr>
            <w:tcW w:w="0" w:type="auto"/>
            <w:vAlign w:val="center"/>
          </w:tcPr>
          <w:p w:rsidR="00FF0C6E" w:rsidRPr="008F4891" w:rsidRDefault="00FF0C6E">
            <w:pPr>
              <w:widowControl/>
              <w:jc w:val="left"/>
              <w:rPr>
                <w:rFonts w:ascii="宋体" w:hAnsi="宋体" w:cs="宋体"/>
                <w:kern w:val="0"/>
                <w:sz w:val="24"/>
              </w:rPr>
            </w:pPr>
          </w:p>
          <w:p w:rsidR="00FF0C6E" w:rsidRPr="008F4891" w:rsidRDefault="00722DB6">
            <w:pPr>
              <w:widowControl/>
              <w:spacing w:line="360" w:lineRule="auto"/>
              <w:jc w:val="left"/>
              <w:rPr>
                <w:rFonts w:ascii="ˎ̥" w:hAnsi="ˎ̥" w:cs="宋体" w:hint="eastAsia"/>
                <w:kern w:val="0"/>
                <w:sz w:val="24"/>
                <w:szCs w:val="21"/>
              </w:rPr>
            </w:pPr>
            <w:r w:rsidRPr="008F4891">
              <w:rPr>
                <w:rFonts w:ascii="ˎ̥" w:hAnsi="ˎ̥" w:cs="宋体" w:hint="eastAsia"/>
                <w:kern w:val="0"/>
                <w:sz w:val="24"/>
                <w:szCs w:val="21"/>
              </w:rPr>
              <w:t>各</w:t>
            </w:r>
            <w:r w:rsidR="00FF0C6E" w:rsidRPr="008F4891">
              <w:rPr>
                <w:rFonts w:ascii="ˎ̥" w:hAnsi="ˎ̥" w:cs="宋体" w:hint="eastAsia"/>
                <w:kern w:val="0"/>
                <w:sz w:val="24"/>
                <w:szCs w:val="21"/>
              </w:rPr>
              <w:t>系、部：</w:t>
            </w:r>
          </w:p>
          <w:p w:rsidR="00FF0C6E" w:rsidRPr="008F4891" w:rsidRDefault="00FF0C6E">
            <w:pPr>
              <w:widowControl/>
              <w:spacing w:line="360" w:lineRule="auto"/>
              <w:ind w:firstLineChars="200" w:firstLine="480"/>
              <w:jc w:val="left"/>
              <w:rPr>
                <w:rFonts w:ascii="ˎ̥" w:hAnsi="ˎ̥" w:cs="宋体" w:hint="eastAsia"/>
                <w:kern w:val="0"/>
                <w:sz w:val="24"/>
                <w:szCs w:val="21"/>
              </w:rPr>
            </w:pPr>
            <w:r w:rsidRPr="008F4891">
              <w:rPr>
                <w:rFonts w:ascii="ˎ̥" w:hAnsi="ˎ̥" w:cs="宋体" w:hint="eastAsia"/>
                <w:kern w:val="0"/>
                <w:sz w:val="24"/>
                <w:szCs w:val="21"/>
              </w:rPr>
              <w:t>根据天津市教育委员会《关于高等学校专业技术人员申报高级职称</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评审工作的通知》（津教委职称</w:t>
            </w:r>
            <w:r w:rsidRPr="008F4891">
              <w:rPr>
                <w:rFonts w:ascii="ˎ̥" w:hAnsi="ˎ̥" w:cs="宋体"/>
                <w:kern w:val="0"/>
                <w:sz w:val="24"/>
                <w:szCs w:val="21"/>
              </w:rPr>
              <w:t>[2006]3</w:t>
            </w:r>
            <w:r w:rsidRPr="008F4891">
              <w:rPr>
                <w:rFonts w:ascii="ˎ̥" w:hAnsi="ˎ̥" w:cs="宋体" w:hint="eastAsia"/>
                <w:kern w:val="0"/>
                <w:sz w:val="24"/>
                <w:szCs w:val="21"/>
              </w:rPr>
              <w:t>号</w:t>
            </w:r>
            <w:r w:rsidR="00E33DAD" w:rsidRPr="008F4891">
              <w:rPr>
                <w:rFonts w:ascii="ˎ̥" w:hAnsi="ˎ̥" w:cs="宋体" w:hint="eastAsia"/>
                <w:kern w:val="0"/>
                <w:sz w:val="24"/>
                <w:szCs w:val="21"/>
              </w:rPr>
              <w:t>）精神，为体现职称评审工作的公平、公正性，保证评审质量。现就我院</w:t>
            </w:r>
            <w:r w:rsidR="00622E78" w:rsidRPr="008F4891">
              <w:rPr>
                <w:rFonts w:ascii="ˎ̥" w:hAnsi="ˎ̥" w:cs="宋体"/>
                <w:kern w:val="0"/>
                <w:sz w:val="24"/>
                <w:szCs w:val="21"/>
              </w:rPr>
              <w:t>20</w:t>
            </w:r>
            <w:r w:rsidR="00E33DAD" w:rsidRPr="008F4891">
              <w:rPr>
                <w:rFonts w:ascii="ˎ̥" w:hAnsi="ˎ̥" w:cs="宋体" w:hint="eastAsia"/>
                <w:kern w:val="0"/>
                <w:sz w:val="24"/>
                <w:szCs w:val="21"/>
              </w:rPr>
              <w:t>1</w:t>
            </w:r>
            <w:r w:rsidR="00756F72" w:rsidRPr="008F4891">
              <w:rPr>
                <w:rFonts w:ascii="ˎ̥" w:hAnsi="ˎ̥" w:cs="宋体" w:hint="eastAsia"/>
                <w:kern w:val="0"/>
                <w:sz w:val="24"/>
                <w:szCs w:val="21"/>
              </w:rPr>
              <w:t>3</w:t>
            </w:r>
            <w:r w:rsidRPr="008F4891">
              <w:rPr>
                <w:rFonts w:ascii="ˎ̥" w:hAnsi="ˎ̥" w:cs="宋体" w:hint="eastAsia"/>
                <w:kern w:val="0"/>
                <w:sz w:val="24"/>
                <w:szCs w:val="21"/>
              </w:rPr>
              <w:t>年度申报晋升高等学校教授、副教授，自然科学研究员、副研究员，高级工程师、高级实验师和社会科学</w:t>
            </w:r>
            <w:r w:rsidRPr="008F4891">
              <w:rPr>
                <w:rFonts w:ascii="ˎ̥" w:hAnsi="ˎ̥" w:cs="宋体"/>
                <w:kern w:val="0"/>
                <w:sz w:val="24"/>
                <w:szCs w:val="21"/>
              </w:rPr>
              <w:t>(</w:t>
            </w:r>
            <w:r w:rsidRPr="008F4891">
              <w:rPr>
                <w:rFonts w:ascii="ˎ̥" w:hAnsi="ˎ̥" w:cs="宋体" w:hint="eastAsia"/>
                <w:kern w:val="0"/>
                <w:sz w:val="24"/>
                <w:szCs w:val="21"/>
              </w:rPr>
              <w:t>教育管理</w:t>
            </w:r>
            <w:r w:rsidRPr="008F4891">
              <w:rPr>
                <w:rFonts w:ascii="ˎ̥" w:hAnsi="ˎ̥" w:cs="宋体"/>
                <w:kern w:val="0"/>
                <w:sz w:val="24"/>
                <w:szCs w:val="21"/>
              </w:rPr>
              <w:t>)</w:t>
            </w:r>
            <w:r w:rsidRPr="008F4891">
              <w:rPr>
                <w:rFonts w:ascii="ˎ̥" w:hAnsi="ˎ̥" w:cs="宋体" w:hint="eastAsia"/>
                <w:kern w:val="0"/>
                <w:sz w:val="24"/>
                <w:szCs w:val="21"/>
              </w:rPr>
              <w:t>研究员、副研究员等任职资格人员</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送审工作通知如下</w:t>
            </w:r>
            <w:r w:rsidRPr="008F4891">
              <w:rPr>
                <w:rFonts w:ascii="ˎ̥" w:hAnsi="ˎ̥" w:cs="宋体"/>
                <w:kern w:val="0"/>
                <w:sz w:val="24"/>
                <w:szCs w:val="21"/>
              </w:rPr>
              <w:t> </w:t>
            </w:r>
            <w:r w:rsidRPr="008F4891">
              <w:rPr>
                <w:rFonts w:ascii="ˎ̥" w:hAnsi="ˎ̥" w:cs="宋体" w:hint="eastAsia"/>
                <w:kern w:val="0"/>
                <w:sz w:val="24"/>
                <w:szCs w:val="21"/>
              </w:rPr>
              <w:t>：</w:t>
            </w:r>
          </w:p>
          <w:p w:rsidR="00FF0C6E" w:rsidRPr="008F4891" w:rsidRDefault="00FF0C6E">
            <w:pPr>
              <w:widowControl/>
              <w:spacing w:line="360" w:lineRule="auto"/>
              <w:ind w:firstLineChars="200" w:firstLine="480"/>
              <w:jc w:val="left"/>
              <w:rPr>
                <w:rFonts w:ascii="ˎ̥" w:hAnsi="ˎ̥" w:cs="宋体" w:hint="eastAsia"/>
                <w:kern w:val="0"/>
                <w:sz w:val="24"/>
                <w:szCs w:val="21"/>
              </w:rPr>
            </w:pPr>
            <w:r w:rsidRPr="008F4891">
              <w:rPr>
                <w:rFonts w:ascii="ˎ̥" w:hAnsi="ˎ̥" w:cs="宋体" w:hint="eastAsia"/>
                <w:kern w:val="0"/>
                <w:sz w:val="24"/>
                <w:szCs w:val="21"/>
              </w:rPr>
              <w:t>一、时间安排</w:t>
            </w:r>
          </w:p>
          <w:p w:rsidR="00FF0C6E" w:rsidRPr="008F4891" w:rsidRDefault="00FF0C6E">
            <w:pPr>
              <w:widowControl/>
              <w:spacing w:line="360" w:lineRule="auto"/>
              <w:ind w:firstLineChars="200" w:firstLine="480"/>
              <w:jc w:val="left"/>
              <w:rPr>
                <w:rFonts w:ascii="ˎ̥" w:hAnsi="ˎ̥" w:cs="宋体" w:hint="eastAsia"/>
                <w:kern w:val="0"/>
                <w:sz w:val="24"/>
                <w:szCs w:val="21"/>
              </w:rPr>
            </w:pPr>
            <w:r w:rsidRPr="008F4891">
              <w:rPr>
                <w:rFonts w:ascii="ˎ̥" w:hAnsi="ˎ̥" w:cs="宋体" w:hint="eastAsia"/>
                <w:kern w:val="0"/>
                <w:sz w:val="24"/>
                <w:szCs w:val="21"/>
              </w:rPr>
              <w:t>各部门请务必在</w:t>
            </w:r>
            <w:r w:rsidR="00622E78" w:rsidRPr="008F4891">
              <w:rPr>
                <w:rFonts w:ascii="ˎ̥" w:hAnsi="ˎ̥" w:cs="宋体"/>
                <w:kern w:val="0"/>
                <w:sz w:val="24"/>
                <w:szCs w:val="21"/>
              </w:rPr>
              <w:t>20</w:t>
            </w:r>
            <w:r w:rsidR="00622E78" w:rsidRPr="008F4891">
              <w:rPr>
                <w:rFonts w:ascii="ˎ̥" w:hAnsi="ˎ̥" w:cs="宋体" w:hint="eastAsia"/>
                <w:kern w:val="0"/>
                <w:sz w:val="24"/>
                <w:szCs w:val="21"/>
              </w:rPr>
              <w:t>1</w:t>
            </w:r>
            <w:r w:rsidR="00756F72" w:rsidRPr="008F4891">
              <w:rPr>
                <w:rFonts w:ascii="ˎ̥" w:hAnsi="ˎ̥" w:cs="宋体" w:hint="eastAsia"/>
                <w:kern w:val="0"/>
                <w:sz w:val="24"/>
                <w:szCs w:val="21"/>
              </w:rPr>
              <w:t>3</w:t>
            </w:r>
            <w:r w:rsidRPr="008F4891">
              <w:rPr>
                <w:rFonts w:ascii="ˎ̥" w:hAnsi="ˎ̥" w:cs="宋体" w:hint="eastAsia"/>
                <w:kern w:val="0"/>
                <w:sz w:val="24"/>
                <w:szCs w:val="21"/>
              </w:rPr>
              <w:t>年</w:t>
            </w:r>
            <w:r w:rsidRPr="008F4891">
              <w:rPr>
                <w:rFonts w:ascii="ˎ̥" w:hAnsi="ˎ̥" w:cs="宋体"/>
                <w:kern w:val="0"/>
                <w:sz w:val="24"/>
                <w:szCs w:val="21"/>
              </w:rPr>
              <w:t>5</w:t>
            </w:r>
            <w:r w:rsidRPr="008F4891">
              <w:rPr>
                <w:rFonts w:ascii="ˎ̥" w:hAnsi="ˎ̥" w:cs="宋体" w:hint="eastAsia"/>
                <w:kern w:val="0"/>
                <w:sz w:val="24"/>
                <w:szCs w:val="21"/>
              </w:rPr>
              <w:t>月</w:t>
            </w:r>
            <w:r w:rsidR="004024EB" w:rsidRPr="008F4891">
              <w:rPr>
                <w:rFonts w:ascii="ˎ̥" w:hAnsi="ˎ̥" w:cs="宋体" w:hint="eastAsia"/>
                <w:kern w:val="0"/>
                <w:sz w:val="24"/>
                <w:szCs w:val="21"/>
              </w:rPr>
              <w:t>31</w:t>
            </w:r>
            <w:r w:rsidRPr="008F4891">
              <w:rPr>
                <w:rFonts w:ascii="ˎ̥" w:hAnsi="ˎ̥" w:cs="宋体" w:hint="eastAsia"/>
                <w:kern w:val="0"/>
                <w:sz w:val="24"/>
                <w:szCs w:val="21"/>
              </w:rPr>
              <w:t>日之前</w:t>
            </w:r>
            <w:r w:rsidRPr="008F4891">
              <w:rPr>
                <w:rFonts w:ascii="ˎ̥" w:hAnsi="ˎ̥" w:cs="宋体"/>
                <w:kern w:val="0"/>
                <w:sz w:val="24"/>
                <w:szCs w:val="21"/>
              </w:rPr>
              <w:t>(</w:t>
            </w:r>
            <w:r w:rsidRPr="008F4891">
              <w:rPr>
                <w:rFonts w:ascii="ˎ̥" w:hAnsi="ˎ̥" w:cs="宋体" w:hint="eastAsia"/>
                <w:kern w:val="0"/>
                <w:sz w:val="24"/>
                <w:szCs w:val="21"/>
              </w:rPr>
              <w:t>逾期不补</w:t>
            </w:r>
            <w:r w:rsidRPr="008F4891">
              <w:rPr>
                <w:rFonts w:ascii="ˎ̥" w:hAnsi="ˎ̥" w:cs="宋体"/>
                <w:kern w:val="0"/>
                <w:sz w:val="24"/>
                <w:szCs w:val="21"/>
              </w:rPr>
              <w:t>)</w:t>
            </w:r>
            <w:r w:rsidRPr="008F4891">
              <w:rPr>
                <w:rFonts w:ascii="ˎ̥" w:hAnsi="ˎ̥" w:cs="宋体" w:hint="eastAsia"/>
                <w:kern w:val="0"/>
                <w:sz w:val="24"/>
                <w:szCs w:val="21"/>
              </w:rPr>
              <w:t>将有关送审材料、评审费统一上报人力资源部。</w:t>
            </w:r>
          </w:p>
          <w:p w:rsidR="00FF0C6E" w:rsidRPr="008F4891" w:rsidRDefault="00FF0C6E">
            <w:pPr>
              <w:widowControl/>
              <w:spacing w:line="360" w:lineRule="auto"/>
              <w:ind w:firstLineChars="200" w:firstLine="480"/>
              <w:jc w:val="left"/>
              <w:rPr>
                <w:rFonts w:ascii="ˎ̥" w:hAnsi="ˎ̥" w:cs="宋体" w:hint="eastAsia"/>
                <w:kern w:val="0"/>
                <w:sz w:val="24"/>
                <w:szCs w:val="21"/>
              </w:rPr>
            </w:pPr>
            <w:r w:rsidRPr="008F4891">
              <w:rPr>
                <w:rFonts w:ascii="ˎ̥" w:hAnsi="ˎ̥" w:cs="宋体" w:hint="eastAsia"/>
                <w:kern w:val="0"/>
                <w:sz w:val="24"/>
                <w:szCs w:val="21"/>
              </w:rPr>
              <w:t>二、对</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的要求</w:t>
            </w:r>
          </w:p>
          <w:p w:rsidR="00FF0C6E" w:rsidRPr="008F4891" w:rsidRDefault="00FF0C6E">
            <w:pPr>
              <w:widowControl/>
              <w:spacing w:line="360" w:lineRule="auto"/>
              <w:ind w:firstLineChars="200" w:firstLine="480"/>
              <w:jc w:val="left"/>
              <w:rPr>
                <w:rFonts w:ascii="ˎ̥" w:hAnsi="ˎ̥" w:cs="宋体" w:hint="eastAsia"/>
                <w:kern w:val="0"/>
                <w:sz w:val="24"/>
                <w:szCs w:val="21"/>
              </w:rPr>
            </w:pPr>
            <w:r w:rsidRPr="008F4891">
              <w:rPr>
                <w:rFonts w:ascii="ˎ̥" w:hAnsi="ˎ̥" w:cs="宋体" w:hint="eastAsia"/>
                <w:kern w:val="0"/>
                <w:sz w:val="24"/>
                <w:szCs w:val="21"/>
              </w:rPr>
              <w:t>申报人应以任现职期间公开发表的、能够代表本人最高学术水平的论文、著作作为</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提交专家进行评审。</w:t>
            </w:r>
          </w:p>
          <w:p w:rsidR="00FF0C6E" w:rsidRPr="008F4891" w:rsidRDefault="00FF0C6E">
            <w:pPr>
              <w:widowControl/>
              <w:tabs>
                <w:tab w:val="num" w:pos="780"/>
              </w:tabs>
              <w:spacing w:line="360" w:lineRule="auto"/>
              <w:ind w:left="780" w:hanging="360"/>
              <w:jc w:val="left"/>
              <w:rPr>
                <w:rFonts w:ascii="ˎ̥" w:hAnsi="ˎ̥" w:cs="宋体" w:hint="eastAsia"/>
                <w:kern w:val="0"/>
                <w:sz w:val="24"/>
                <w:szCs w:val="21"/>
              </w:rPr>
            </w:pPr>
            <w:r w:rsidRPr="008F4891">
              <w:rPr>
                <w:rFonts w:ascii="ˎ̥" w:eastAsia="ˎ̥" w:hAnsi="ˎ̥" w:cs="ˎ̥"/>
                <w:kern w:val="0"/>
                <w:sz w:val="24"/>
                <w:szCs w:val="21"/>
              </w:rPr>
              <w:t>1．</w:t>
            </w:r>
            <w:r w:rsidRPr="008F4891">
              <w:rPr>
                <w:rFonts w:eastAsia="ˎ̥"/>
                <w:kern w:val="0"/>
                <w:sz w:val="14"/>
                <w:szCs w:val="14"/>
              </w:rPr>
              <w:t xml:space="preserve">  </w:t>
            </w:r>
            <w:r w:rsidRPr="008F4891">
              <w:rPr>
                <w:rFonts w:ascii="ˎ̥" w:hAnsi="ˎ̥" w:cs="宋体" w:hint="eastAsia"/>
                <w:kern w:val="0"/>
                <w:sz w:val="24"/>
                <w:szCs w:val="21"/>
              </w:rPr>
              <w:t>正常申报者提交</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两篇（部）；</w:t>
            </w:r>
          </w:p>
          <w:p w:rsidR="00FF0C6E" w:rsidRPr="008F4891" w:rsidRDefault="00FF0C6E">
            <w:pPr>
              <w:widowControl/>
              <w:tabs>
                <w:tab w:val="num" w:pos="780"/>
              </w:tabs>
              <w:spacing w:line="360" w:lineRule="auto"/>
              <w:ind w:left="780" w:hanging="360"/>
              <w:jc w:val="left"/>
              <w:rPr>
                <w:rFonts w:ascii="ˎ̥" w:hAnsi="ˎ̥" w:cs="宋体" w:hint="eastAsia"/>
                <w:kern w:val="0"/>
                <w:sz w:val="18"/>
                <w:szCs w:val="18"/>
              </w:rPr>
            </w:pPr>
            <w:r w:rsidRPr="008F4891">
              <w:rPr>
                <w:rFonts w:ascii="ˎ̥" w:eastAsia="ˎ̥" w:hAnsi="ˎ̥" w:cs="ˎ̥"/>
                <w:kern w:val="0"/>
                <w:sz w:val="24"/>
              </w:rPr>
              <w:t>2</w:t>
            </w:r>
            <w:r w:rsidRPr="008F4891">
              <w:rPr>
                <w:rFonts w:ascii="ˎ̥" w:eastAsia="ˎ̥" w:hAnsi="ˎ̥" w:cs="ˎ̥"/>
                <w:kern w:val="0"/>
                <w:sz w:val="18"/>
                <w:szCs w:val="18"/>
              </w:rPr>
              <w:t>．</w:t>
            </w:r>
            <w:r w:rsidRPr="008F4891">
              <w:rPr>
                <w:rFonts w:eastAsia="ˎ̥"/>
                <w:kern w:val="0"/>
                <w:sz w:val="14"/>
                <w:szCs w:val="14"/>
              </w:rPr>
              <w:t xml:space="preserve">   </w:t>
            </w:r>
            <w:r w:rsidRPr="008F4891">
              <w:rPr>
                <w:rFonts w:ascii="ˎ̥" w:hAnsi="ˎ̥" w:cs="宋体" w:hint="eastAsia"/>
                <w:kern w:val="0"/>
                <w:sz w:val="24"/>
                <w:szCs w:val="21"/>
              </w:rPr>
              <w:t>破格申报者提交</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三篇（部）；</w:t>
            </w:r>
          </w:p>
          <w:p w:rsidR="00FF0C6E" w:rsidRPr="008F4891" w:rsidRDefault="00FF0C6E">
            <w:pPr>
              <w:widowControl/>
              <w:tabs>
                <w:tab w:val="num" w:pos="0"/>
                <w:tab w:val="num" w:pos="780"/>
              </w:tabs>
              <w:spacing w:line="360" w:lineRule="auto"/>
              <w:ind w:firstLine="420"/>
              <w:jc w:val="left"/>
              <w:rPr>
                <w:rFonts w:ascii="ˎ̥" w:hAnsi="ˎ̥" w:cs="宋体" w:hint="eastAsia"/>
                <w:kern w:val="0"/>
                <w:sz w:val="24"/>
                <w:szCs w:val="21"/>
              </w:rPr>
            </w:pPr>
            <w:r w:rsidRPr="008F4891">
              <w:rPr>
                <w:rFonts w:ascii="ˎ̥" w:eastAsia="ˎ̥" w:hAnsi="ˎ̥" w:cs="ˎ̥"/>
                <w:kern w:val="0"/>
                <w:sz w:val="24"/>
              </w:rPr>
              <w:t>3</w:t>
            </w:r>
            <w:r w:rsidRPr="008F4891">
              <w:rPr>
                <w:rFonts w:ascii="ˎ̥" w:eastAsia="ˎ̥" w:hAnsi="ˎ̥" w:cs="ˎ̥"/>
                <w:kern w:val="0"/>
                <w:sz w:val="18"/>
                <w:szCs w:val="18"/>
              </w:rPr>
              <w:t>．</w:t>
            </w:r>
            <w:r w:rsidRPr="008F4891">
              <w:rPr>
                <w:rFonts w:eastAsia="ˎ̥"/>
                <w:kern w:val="0"/>
                <w:sz w:val="14"/>
                <w:szCs w:val="14"/>
              </w:rPr>
              <w:t xml:space="preserve">   </w:t>
            </w:r>
            <w:r w:rsidRPr="008F4891">
              <w:rPr>
                <w:rFonts w:ascii="ˎ̥" w:hAnsi="ˎ̥" w:cs="宋体" w:hint="eastAsia"/>
                <w:kern w:val="0"/>
                <w:sz w:val="24"/>
                <w:szCs w:val="21"/>
              </w:rPr>
              <w:t>以论文为</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的，应将原件中涉及作者姓名、单位及一切相关信息全部遮盖后，再行复印，送审代表作应提供原件（显示作者相关信息），同时提供</w:t>
            </w:r>
            <w:r w:rsidRPr="008F4891">
              <w:rPr>
                <w:rFonts w:ascii="ˎ̥" w:hAnsi="ˎ̥" w:cs="宋体"/>
                <w:kern w:val="0"/>
                <w:sz w:val="24"/>
                <w:szCs w:val="21"/>
              </w:rPr>
              <w:t>2</w:t>
            </w:r>
            <w:r w:rsidRPr="008F4891">
              <w:rPr>
                <w:rFonts w:ascii="ˎ̥" w:hAnsi="ˎ̥" w:cs="宋体" w:hint="eastAsia"/>
                <w:kern w:val="0"/>
                <w:sz w:val="24"/>
                <w:szCs w:val="21"/>
              </w:rPr>
              <w:t>份复印件（作者相关信息已全部遮盖）（</w:t>
            </w:r>
            <w:r w:rsidRPr="008F4891">
              <w:rPr>
                <w:rFonts w:ascii="ˎ̥" w:hAnsi="ˎ̥" w:cs="宋体"/>
                <w:kern w:val="0"/>
                <w:sz w:val="24"/>
                <w:szCs w:val="21"/>
              </w:rPr>
              <w:t>A4</w:t>
            </w:r>
            <w:r w:rsidRPr="008F4891">
              <w:rPr>
                <w:rFonts w:ascii="ˎ̥" w:hAnsi="ˎ̥" w:cs="宋体" w:hint="eastAsia"/>
                <w:kern w:val="0"/>
                <w:sz w:val="24"/>
                <w:szCs w:val="21"/>
              </w:rPr>
              <w:t>复印，含封面、目录、封底）复印件字面要求清晰；以著作为</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的，可直接上报著作，一式两部。</w:t>
            </w:r>
          </w:p>
          <w:p w:rsidR="00080816" w:rsidRPr="008F4891" w:rsidRDefault="00080816">
            <w:pPr>
              <w:widowControl/>
              <w:tabs>
                <w:tab w:val="num" w:pos="0"/>
                <w:tab w:val="num" w:pos="780"/>
              </w:tabs>
              <w:spacing w:line="360" w:lineRule="auto"/>
              <w:ind w:firstLine="420"/>
              <w:jc w:val="left"/>
              <w:rPr>
                <w:rFonts w:ascii="ˎ̥" w:hAnsi="ˎ̥" w:cs="宋体" w:hint="eastAsia"/>
                <w:kern w:val="0"/>
                <w:sz w:val="24"/>
                <w:szCs w:val="21"/>
              </w:rPr>
            </w:pPr>
            <w:r w:rsidRPr="008F4891">
              <w:rPr>
                <w:rFonts w:ascii="ˎ̥" w:hAnsi="ˎ̥" w:cs="宋体" w:hint="eastAsia"/>
                <w:kern w:val="0"/>
                <w:sz w:val="24"/>
                <w:szCs w:val="21"/>
              </w:rPr>
              <w:t>4</w:t>
            </w:r>
            <w:r w:rsidRPr="008F4891">
              <w:rPr>
                <w:rFonts w:ascii="ˎ̥" w:hAnsi="ˎ̥" w:cs="宋体" w:hint="eastAsia"/>
                <w:kern w:val="0"/>
                <w:sz w:val="24"/>
                <w:szCs w:val="21"/>
              </w:rPr>
              <w:t>．以外文发表的论文，提交时应附有本文的中文简介。</w:t>
            </w:r>
          </w:p>
          <w:p w:rsidR="00080816" w:rsidRPr="008F4891" w:rsidRDefault="00080816">
            <w:pPr>
              <w:widowControl/>
              <w:tabs>
                <w:tab w:val="num" w:pos="0"/>
                <w:tab w:val="num" w:pos="780"/>
              </w:tabs>
              <w:spacing w:line="360" w:lineRule="auto"/>
              <w:ind w:firstLine="420"/>
              <w:jc w:val="left"/>
              <w:rPr>
                <w:rFonts w:ascii="ˎ̥" w:hAnsi="ˎ̥" w:cs="宋体" w:hint="eastAsia"/>
                <w:kern w:val="0"/>
                <w:sz w:val="18"/>
                <w:szCs w:val="18"/>
              </w:rPr>
            </w:pPr>
            <w:r w:rsidRPr="008F4891">
              <w:rPr>
                <w:rFonts w:ascii="ˎ̥" w:hAnsi="ˎ̥" w:cs="宋体" w:hint="eastAsia"/>
                <w:kern w:val="0"/>
                <w:sz w:val="24"/>
                <w:szCs w:val="21"/>
              </w:rPr>
              <w:t xml:space="preserve">5. </w:t>
            </w:r>
            <w:r w:rsidRPr="008F4891">
              <w:rPr>
                <w:rFonts w:ascii="ˎ̥" w:hAnsi="ˎ̥" w:cs="宋体" w:hint="eastAsia"/>
                <w:kern w:val="0"/>
                <w:sz w:val="24"/>
                <w:szCs w:val="21"/>
              </w:rPr>
              <w:t>检索文章提交时应附有本文的检索证明、查新报告。</w:t>
            </w:r>
          </w:p>
          <w:p w:rsidR="00FF0C6E" w:rsidRPr="008F4891" w:rsidRDefault="00FF0C6E">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hint="eastAsia"/>
                <w:kern w:val="0"/>
                <w:sz w:val="24"/>
                <w:szCs w:val="21"/>
              </w:rPr>
              <w:t>三、有关问题的说明</w:t>
            </w:r>
          </w:p>
          <w:p w:rsidR="00FF0C6E" w:rsidRPr="008F4891" w:rsidRDefault="00FF0C6E">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kern w:val="0"/>
                <w:sz w:val="24"/>
                <w:szCs w:val="21"/>
              </w:rPr>
              <w:t>1</w:t>
            </w:r>
            <w:r w:rsidRPr="008F4891">
              <w:rPr>
                <w:rFonts w:ascii="ˎ̥" w:hAnsi="ˎ̥" w:cs="宋体" w:hint="eastAsia"/>
                <w:kern w:val="0"/>
                <w:sz w:val="24"/>
                <w:szCs w:val="21"/>
              </w:rPr>
              <w:t>．各类申报人提交的</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均应是公开发表（正式出版）并有</w:t>
            </w:r>
            <w:r w:rsidRPr="008F4891">
              <w:rPr>
                <w:rFonts w:ascii="ˎ̥" w:hAnsi="ˎ̥" w:cs="宋体"/>
                <w:kern w:val="0"/>
                <w:sz w:val="24"/>
                <w:szCs w:val="21"/>
              </w:rPr>
              <w:t>“CN”</w:t>
            </w:r>
            <w:r w:rsidRPr="008F4891">
              <w:rPr>
                <w:rFonts w:ascii="ˎ̥" w:hAnsi="ˎ̥" w:cs="宋体" w:hint="eastAsia"/>
                <w:kern w:val="0"/>
                <w:sz w:val="24"/>
                <w:szCs w:val="21"/>
              </w:rPr>
              <w:t>、</w:t>
            </w:r>
            <w:r w:rsidRPr="008F4891">
              <w:rPr>
                <w:rFonts w:ascii="ˎ̥" w:hAnsi="ˎ̥" w:cs="宋体"/>
                <w:kern w:val="0"/>
                <w:sz w:val="24"/>
                <w:szCs w:val="21"/>
              </w:rPr>
              <w:t>“ISSN”</w:t>
            </w:r>
            <w:r w:rsidRPr="008F4891">
              <w:rPr>
                <w:rFonts w:ascii="ˎ̥" w:hAnsi="ˎ̥" w:cs="宋体" w:hint="eastAsia"/>
                <w:kern w:val="0"/>
                <w:sz w:val="24"/>
                <w:szCs w:val="21"/>
              </w:rPr>
              <w:t>刊号的论文（不含增刊）或</w:t>
            </w:r>
            <w:r w:rsidRPr="008F4891">
              <w:rPr>
                <w:rFonts w:ascii="ˎ̥" w:hAnsi="ˎ̥" w:cs="宋体"/>
                <w:kern w:val="0"/>
                <w:sz w:val="24"/>
                <w:szCs w:val="21"/>
              </w:rPr>
              <w:t>“ISBN”</w:t>
            </w:r>
            <w:r w:rsidRPr="008F4891">
              <w:rPr>
                <w:rFonts w:ascii="ˎ̥" w:hAnsi="ˎ̥" w:cs="宋体" w:hint="eastAsia"/>
                <w:kern w:val="0"/>
                <w:sz w:val="24"/>
                <w:szCs w:val="21"/>
              </w:rPr>
              <w:t>书号的著作。</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须为本人独立撰写或第一作者署名的论文或专著（不包含其研究生为第一作者的论文）。</w:t>
            </w:r>
          </w:p>
          <w:p w:rsidR="000767D9" w:rsidRPr="008F4891" w:rsidRDefault="00FF0C6E">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kern w:val="0"/>
                <w:sz w:val="24"/>
                <w:szCs w:val="21"/>
              </w:rPr>
              <w:t>2</w:t>
            </w:r>
            <w:r w:rsidRPr="008F4891">
              <w:rPr>
                <w:rFonts w:ascii="ˎ̥" w:hAnsi="ˎ̥" w:cs="宋体" w:hint="eastAsia"/>
                <w:kern w:val="0"/>
                <w:sz w:val="24"/>
                <w:szCs w:val="21"/>
              </w:rPr>
              <w:t>．</w:t>
            </w:r>
            <w:proofErr w:type="gramStart"/>
            <w:r w:rsidRPr="008F4891">
              <w:rPr>
                <w:rFonts w:ascii="ˎ̥" w:hAnsi="ˎ̥" w:cs="宋体" w:hint="eastAsia"/>
                <w:kern w:val="0"/>
                <w:sz w:val="24"/>
                <w:szCs w:val="21"/>
              </w:rPr>
              <w:t>申报正</w:t>
            </w:r>
            <w:proofErr w:type="gramEnd"/>
            <w:r w:rsidRPr="008F4891">
              <w:rPr>
                <w:rFonts w:ascii="ˎ̥" w:hAnsi="ˎ̥" w:cs="宋体" w:hint="eastAsia"/>
                <w:kern w:val="0"/>
                <w:sz w:val="24"/>
                <w:szCs w:val="21"/>
              </w:rPr>
              <w:t>高级专业技术职务人员送审</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必须是重要期刊论文（含收录论文）</w:t>
            </w:r>
            <w:r w:rsidRPr="008F4891">
              <w:rPr>
                <w:rFonts w:ascii="ˎ̥" w:hAnsi="ˎ̥" w:cs="宋体"/>
                <w:kern w:val="0"/>
                <w:sz w:val="24"/>
                <w:szCs w:val="21"/>
              </w:rPr>
              <w:t>2</w:t>
            </w:r>
            <w:r w:rsidRPr="008F4891">
              <w:rPr>
                <w:rFonts w:ascii="ˎ̥" w:hAnsi="ˎ̥" w:cs="宋体" w:hint="eastAsia"/>
                <w:kern w:val="0"/>
                <w:sz w:val="24"/>
                <w:szCs w:val="21"/>
              </w:rPr>
              <w:t>篇；或正式出版</w:t>
            </w:r>
            <w:r w:rsidRPr="008F4891">
              <w:rPr>
                <w:rFonts w:ascii="ˎ̥" w:hAnsi="ˎ̥" w:cs="宋体"/>
                <w:kern w:val="0"/>
                <w:sz w:val="24"/>
                <w:szCs w:val="21"/>
              </w:rPr>
              <w:t>10</w:t>
            </w:r>
            <w:r w:rsidRPr="008F4891">
              <w:rPr>
                <w:rFonts w:ascii="ˎ̥" w:hAnsi="ˎ̥" w:cs="宋体" w:hint="eastAsia"/>
                <w:kern w:val="0"/>
                <w:sz w:val="24"/>
                <w:szCs w:val="21"/>
              </w:rPr>
              <w:t>万字以上高水平著作及重要期刊</w:t>
            </w:r>
            <w:r w:rsidRPr="008F4891">
              <w:rPr>
                <w:rFonts w:ascii="ˎ̥" w:hAnsi="ˎ̥" w:cs="宋体"/>
                <w:kern w:val="0"/>
                <w:sz w:val="24"/>
                <w:szCs w:val="21"/>
              </w:rPr>
              <w:t>1</w:t>
            </w:r>
            <w:r w:rsidRPr="008F4891">
              <w:rPr>
                <w:rFonts w:ascii="ˎ̥" w:hAnsi="ˎ̥" w:cs="宋体" w:hint="eastAsia"/>
                <w:kern w:val="0"/>
                <w:sz w:val="24"/>
                <w:szCs w:val="21"/>
              </w:rPr>
              <w:t>篇。申报副高级专业技术职务人员送审</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至少是重要期刊论文（含收录论文）</w:t>
            </w:r>
            <w:r w:rsidRPr="008F4891">
              <w:rPr>
                <w:rFonts w:ascii="ˎ̥" w:hAnsi="ˎ̥" w:cs="宋体"/>
                <w:kern w:val="0"/>
                <w:sz w:val="24"/>
                <w:szCs w:val="21"/>
              </w:rPr>
              <w:t>1</w:t>
            </w:r>
            <w:r w:rsidRPr="008F4891">
              <w:rPr>
                <w:rFonts w:ascii="ˎ̥" w:hAnsi="ˎ̥" w:cs="宋体" w:hint="eastAsia"/>
                <w:kern w:val="0"/>
                <w:sz w:val="24"/>
                <w:szCs w:val="21"/>
              </w:rPr>
              <w:t>篇及核心期刊</w:t>
            </w:r>
            <w:r w:rsidRPr="008F4891">
              <w:rPr>
                <w:rFonts w:ascii="ˎ̥" w:hAnsi="ˎ̥" w:cs="宋体" w:hint="eastAsia"/>
                <w:kern w:val="0"/>
                <w:sz w:val="24"/>
                <w:szCs w:val="21"/>
              </w:rPr>
              <w:lastRenderedPageBreak/>
              <w:t>论文</w:t>
            </w:r>
            <w:r w:rsidRPr="008F4891">
              <w:rPr>
                <w:rFonts w:ascii="ˎ̥" w:hAnsi="ˎ̥" w:cs="宋体"/>
                <w:kern w:val="0"/>
                <w:sz w:val="24"/>
                <w:szCs w:val="21"/>
              </w:rPr>
              <w:t>1</w:t>
            </w:r>
            <w:r w:rsidRPr="008F4891">
              <w:rPr>
                <w:rFonts w:ascii="ˎ̥" w:hAnsi="ˎ̥" w:cs="宋体" w:hint="eastAsia"/>
                <w:kern w:val="0"/>
                <w:sz w:val="24"/>
                <w:szCs w:val="21"/>
              </w:rPr>
              <w:t>篇或正式出版</w:t>
            </w:r>
            <w:r w:rsidRPr="008F4891">
              <w:rPr>
                <w:rFonts w:ascii="ˎ̥" w:hAnsi="ˎ̥" w:cs="宋体"/>
                <w:kern w:val="0"/>
                <w:sz w:val="24"/>
                <w:szCs w:val="21"/>
              </w:rPr>
              <w:t>5</w:t>
            </w:r>
            <w:r w:rsidRPr="008F4891">
              <w:rPr>
                <w:rFonts w:ascii="ˎ̥" w:hAnsi="ˎ̥" w:cs="宋体" w:hint="eastAsia"/>
                <w:kern w:val="0"/>
                <w:sz w:val="24"/>
                <w:szCs w:val="21"/>
              </w:rPr>
              <w:t>万字以上高水平著作及核心期刊</w:t>
            </w:r>
            <w:r w:rsidRPr="008F4891">
              <w:rPr>
                <w:rFonts w:ascii="ˎ̥" w:hAnsi="ˎ̥" w:cs="宋体"/>
                <w:kern w:val="0"/>
                <w:sz w:val="24"/>
                <w:szCs w:val="21"/>
              </w:rPr>
              <w:t>1</w:t>
            </w:r>
            <w:r w:rsidRPr="008F4891">
              <w:rPr>
                <w:rFonts w:ascii="ˎ̥" w:hAnsi="ˎ̥" w:cs="宋体" w:hint="eastAsia"/>
                <w:kern w:val="0"/>
                <w:sz w:val="24"/>
                <w:szCs w:val="21"/>
              </w:rPr>
              <w:t>篇。重要期刊和核心期刊的界定，</w:t>
            </w:r>
            <w:r w:rsidR="000767D9" w:rsidRPr="008F4891">
              <w:rPr>
                <w:rFonts w:ascii="ˎ̥" w:hAnsi="ˎ̥" w:cs="宋体" w:hint="eastAsia"/>
                <w:kern w:val="0"/>
                <w:sz w:val="24"/>
                <w:szCs w:val="21"/>
              </w:rPr>
              <w:t>以《关于界定“重要学术刊物”范围的通知》（津教委职称【</w:t>
            </w:r>
            <w:r w:rsidR="000767D9" w:rsidRPr="008F4891">
              <w:rPr>
                <w:rFonts w:ascii="ˎ̥" w:hAnsi="ˎ̥" w:cs="宋体" w:hint="eastAsia"/>
                <w:kern w:val="0"/>
                <w:sz w:val="24"/>
                <w:szCs w:val="21"/>
              </w:rPr>
              <w:t>2008</w:t>
            </w:r>
            <w:r w:rsidR="000767D9" w:rsidRPr="008F4891">
              <w:rPr>
                <w:rFonts w:ascii="ˎ̥" w:hAnsi="ˎ̥" w:cs="宋体" w:hint="eastAsia"/>
                <w:kern w:val="0"/>
                <w:sz w:val="24"/>
                <w:szCs w:val="21"/>
              </w:rPr>
              <w:t>】</w:t>
            </w:r>
            <w:r w:rsidR="000767D9" w:rsidRPr="008F4891">
              <w:rPr>
                <w:rFonts w:ascii="ˎ̥" w:hAnsi="ˎ̥" w:cs="宋体" w:hint="eastAsia"/>
                <w:kern w:val="0"/>
                <w:sz w:val="24"/>
                <w:szCs w:val="21"/>
              </w:rPr>
              <w:t>12</w:t>
            </w:r>
            <w:r w:rsidR="000767D9" w:rsidRPr="008F4891">
              <w:rPr>
                <w:rFonts w:ascii="ˎ̥" w:hAnsi="ˎ̥" w:cs="宋体" w:hint="eastAsia"/>
                <w:kern w:val="0"/>
                <w:sz w:val="24"/>
                <w:szCs w:val="21"/>
              </w:rPr>
              <w:t>号）为准。</w:t>
            </w:r>
          </w:p>
          <w:p w:rsidR="00FF0C6E" w:rsidRPr="008F4891" w:rsidRDefault="00FF0C6E">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kern w:val="0"/>
                <w:sz w:val="24"/>
                <w:szCs w:val="21"/>
              </w:rPr>
              <w:t>3</w:t>
            </w:r>
            <w:r w:rsidRPr="008F4891">
              <w:rPr>
                <w:rFonts w:ascii="ˎ̥" w:hAnsi="ˎ̥" w:cs="宋体" w:hint="eastAsia"/>
                <w:kern w:val="0"/>
                <w:sz w:val="24"/>
                <w:szCs w:val="21"/>
              </w:rPr>
              <w:t>．科研成果不能作为</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进行送审。</w:t>
            </w:r>
          </w:p>
          <w:p w:rsidR="00FF0C6E" w:rsidRPr="008F4891" w:rsidRDefault="00FF0C6E">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kern w:val="0"/>
                <w:sz w:val="24"/>
                <w:szCs w:val="21"/>
              </w:rPr>
              <w:t>4</w:t>
            </w:r>
            <w:r w:rsidRPr="008F4891">
              <w:rPr>
                <w:rFonts w:ascii="ˎ̥" w:hAnsi="ˎ̥" w:cs="宋体" w:hint="eastAsia"/>
                <w:kern w:val="0"/>
                <w:sz w:val="24"/>
                <w:szCs w:val="21"/>
              </w:rPr>
              <w:t>．重新评审</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的人员，需提供新的</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进行评审。已送审过的论文或著作不再重复评审。</w:t>
            </w:r>
          </w:p>
          <w:p w:rsidR="00FF0C6E" w:rsidRPr="008F4891" w:rsidRDefault="00FF0C6E">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kern w:val="0"/>
                <w:sz w:val="24"/>
                <w:szCs w:val="21"/>
              </w:rPr>
              <w:t>5</w:t>
            </w:r>
            <w:r w:rsidRPr="008F4891">
              <w:rPr>
                <w:rFonts w:ascii="ˎ̥" w:hAnsi="ˎ̥" w:cs="宋体" w:hint="eastAsia"/>
                <w:kern w:val="0"/>
                <w:sz w:val="24"/>
                <w:szCs w:val="21"/>
              </w:rPr>
              <w:t>．</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Pr="008F4891">
              <w:rPr>
                <w:rFonts w:ascii="ˎ̥" w:hAnsi="ˎ̥" w:cs="宋体" w:hint="eastAsia"/>
                <w:kern w:val="0"/>
                <w:sz w:val="24"/>
                <w:szCs w:val="21"/>
              </w:rPr>
              <w:t>鉴定是一项严肃的工作，是确保评审质量的重要环节。为此，请认真如实地对申报材料进行审核，严格把关，防止弄虚作假现象发生。按送审要求每份</w:t>
            </w:r>
            <w:r w:rsidRPr="008F4891">
              <w:rPr>
                <w:rFonts w:ascii="ˎ̥" w:hAnsi="ˎ̥" w:cs="宋体"/>
                <w:kern w:val="0"/>
                <w:sz w:val="24"/>
                <w:szCs w:val="21"/>
              </w:rPr>
              <w:t>“</w:t>
            </w:r>
            <w:r w:rsidRPr="008F4891">
              <w:rPr>
                <w:rFonts w:ascii="ˎ̥" w:hAnsi="ˎ̥" w:cs="宋体" w:hint="eastAsia"/>
                <w:kern w:val="0"/>
                <w:sz w:val="24"/>
                <w:szCs w:val="21"/>
              </w:rPr>
              <w:t>代表作</w:t>
            </w:r>
            <w:r w:rsidRPr="008F4891">
              <w:rPr>
                <w:rFonts w:ascii="ˎ̥" w:hAnsi="ˎ̥" w:cs="宋体"/>
                <w:kern w:val="0"/>
                <w:sz w:val="24"/>
                <w:szCs w:val="21"/>
              </w:rPr>
              <w:t>”</w:t>
            </w:r>
            <w:r w:rsidR="00E33DAD" w:rsidRPr="008F4891">
              <w:rPr>
                <w:rFonts w:ascii="ˎ̥" w:hAnsi="ˎ̥" w:cs="宋体" w:hint="eastAsia"/>
                <w:kern w:val="0"/>
                <w:sz w:val="24"/>
                <w:szCs w:val="21"/>
              </w:rPr>
              <w:t>一式两份，</w:t>
            </w:r>
            <w:r w:rsidRPr="008F4891">
              <w:rPr>
                <w:rFonts w:ascii="ˎ̥" w:hAnsi="ˎ̥" w:cs="宋体" w:hint="eastAsia"/>
                <w:kern w:val="0"/>
                <w:sz w:val="24"/>
                <w:szCs w:val="21"/>
              </w:rPr>
              <w:t>须分别装入两个材料袋中，并在袋的封面上使用铅笔注明申报部门、申报人姓名、现职称</w:t>
            </w:r>
            <w:r w:rsidR="00E33DAD" w:rsidRPr="008F4891">
              <w:rPr>
                <w:rFonts w:ascii="ˎ̥" w:hAnsi="ˎ̥" w:cs="宋体" w:hint="eastAsia"/>
                <w:kern w:val="0"/>
                <w:sz w:val="24"/>
                <w:szCs w:val="21"/>
              </w:rPr>
              <w:t>、</w:t>
            </w:r>
            <w:r w:rsidRPr="008F4891">
              <w:rPr>
                <w:rFonts w:ascii="ˎ̥" w:hAnsi="ˎ̥" w:cs="宋体" w:hint="eastAsia"/>
                <w:kern w:val="0"/>
                <w:sz w:val="24"/>
                <w:szCs w:val="21"/>
              </w:rPr>
              <w:t>申报职称、专业、申报学科组等</w:t>
            </w:r>
            <w:r w:rsidRPr="008F4891">
              <w:rPr>
                <w:rFonts w:ascii="ˎ̥" w:hAnsi="ˎ̥" w:cs="宋体"/>
                <w:kern w:val="0"/>
                <w:sz w:val="24"/>
                <w:szCs w:val="21"/>
              </w:rPr>
              <w:t>(</w:t>
            </w:r>
            <w:r w:rsidRPr="008F4891">
              <w:rPr>
                <w:rFonts w:ascii="ˎ̥" w:hAnsi="ˎ̥" w:cs="宋体" w:hint="eastAsia"/>
                <w:kern w:val="0"/>
                <w:sz w:val="24"/>
                <w:szCs w:val="21"/>
              </w:rPr>
              <w:t>袋内材料不要装错，否则后果自负</w:t>
            </w:r>
            <w:r w:rsidRPr="008F4891">
              <w:rPr>
                <w:rFonts w:ascii="ˎ̥" w:hAnsi="ˎ̥" w:cs="宋体"/>
                <w:kern w:val="0"/>
                <w:sz w:val="24"/>
                <w:szCs w:val="21"/>
              </w:rPr>
              <w:t>)</w:t>
            </w:r>
            <w:r w:rsidRPr="008F4891">
              <w:rPr>
                <w:rFonts w:ascii="ˎ̥" w:hAnsi="ˎ̥" w:cs="宋体" w:hint="eastAsia"/>
                <w:kern w:val="0"/>
                <w:sz w:val="24"/>
                <w:szCs w:val="21"/>
              </w:rPr>
              <w:t>。</w:t>
            </w:r>
          </w:p>
          <w:p w:rsidR="00FF0C6E" w:rsidRPr="008F4891" w:rsidRDefault="00FF0C6E">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kern w:val="0"/>
                <w:sz w:val="24"/>
                <w:szCs w:val="21"/>
              </w:rPr>
              <w:t>6</w:t>
            </w:r>
            <w:r w:rsidR="00133D45" w:rsidRPr="008F4891">
              <w:rPr>
                <w:rFonts w:ascii="ˎ̥" w:hAnsi="ˎ̥" w:cs="宋体" w:hint="eastAsia"/>
                <w:kern w:val="0"/>
                <w:sz w:val="24"/>
                <w:szCs w:val="21"/>
              </w:rPr>
              <w:t>．学院</w:t>
            </w:r>
            <w:r w:rsidRPr="008F4891">
              <w:rPr>
                <w:rFonts w:ascii="ˎ̥" w:hAnsi="ˎ̥" w:cs="宋体" w:hint="eastAsia"/>
                <w:kern w:val="0"/>
                <w:sz w:val="24"/>
                <w:szCs w:val="21"/>
              </w:rPr>
              <w:t>对申报过程中有弄虚作假行为的人员经核实后，将立即取消其申报资格并做出严肃处理。</w:t>
            </w:r>
          </w:p>
          <w:p w:rsidR="00D607A9" w:rsidRPr="008F4891" w:rsidRDefault="00D607A9">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hint="eastAsia"/>
                <w:kern w:val="0"/>
                <w:sz w:val="24"/>
                <w:szCs w:val="21"/>
              </w:rPr>
              <w:t>四、“代表作”评审结果有效期的规定</w:t>
            </w:r>
          </w:p>
          <w:p w:rsidR="00D607A9" w:rsidRPr="008F4891" w:rsidRDefault="00D607A9">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hint="eastAsia"/>
                <w:kern w:val="0"/>
                <w:sz w:val="24"/>
                <w:szCs w:val="21"/>
              </w:rPr>
              <w:t>“代表作”评审结果有效期的规定为五年。超过有效期的《天津市评审高级职称代表作同行专家鉴定意见表》不能提交评委会，原“代表作”仍可作为一般材料提交评委会。</w:t>
            </w:r>
          </w:p>
          <w:p w:rsidR="00FF0C6E" w:rsidRPr="008F4891" w:rsidRDefault="00FF0C6E">
            <w:pPr>
              <w:widowControl/>
              <w:tabs>
                <w:tab w:val="num" w:pos="780"/>
              </w:tabs>
              <w:spacing w:line="360" w:lineRule="auto"/>
              <w:ind w:firstLineChars="200" w:firstLine="480"/>
              <w:jc w:val="left"/>
              <w:rPr>
                <w:rFonts w:ascii="ˎ̥" w:hAnsi="ˎ̥" w:cs="宋体" w:hint="eastAsia"/>
                <w:kern w:val="0"/>
                <w:sz w:val="24"/>
                <w:szCs w:val="21"/>
              </w:rPr>
            </w:pPr>
            <w:r w:rsidRPr="008F4891">
              <w:rPr>
                <w:rFonts w:ascii="ˎ̥" w:hAnsi="ˎ̥" w:cs="宋体" w:hint="eastAsia"/>
                <w:kern w:val="0"/>
                <w:sz w:val="24"/>
                <w:szCs w:val="21"/>
              </w:rPr>
              <w:t>请各部门予以配合。</w:t>
            </w:r>
            <w:r w:rsidRPr="008F4891">
              <w:rPr>
                <w:rFonts w:ascii="ˎ̥" w:hAnsi="ˎ̥" w:cs="宋体"/>
                <w:kern w:val="0"/>
                <w:sz w:val="24"/>
                <w:szCs w:val="21"/>
              </w:rPr>
              <w:t> </w:t>
            </w:r>
          </w:p>
          <w:p w:rsidR="00FF0C6E" w:rsidRPr="008F4891" w:rsidRDefault="008F566F" w:rsidP="008F566F">
            <w:pPr>
              <w:widowControl/>
              <w:tabs>
                <w:tab w:val="num" w:pos="780"/>
              </w:tabs>
              <w:spacing w:line="360" w:lineRule="auto"/>
              <w:jc w:val="left"/>
              <w:rPr>
                <w:rFonts w:ascii="ˎ̥" w:hAnsi="ˎ̥" w:cs="宋体" w:hint="eastAsia"/>
                <w:kern w:val="0"/>
                <w:sz w:val="24"/>
                <w:szCs w:val="21"/>
              </w:rPr>
            </w:pPr>
            <w:r w:rsidRPr="008F4891">
              <w:rPr>
                <w:rFonts w:ascii="ˎ̥" w:hAnsi="ˎ̥" w:cs="宋体" w:hint="eastAsia"/>
                <w:kern w:val="0"/>
                <w:sz w:val="24"/>
                <w:szCs w:val="21"/>
              </w:rPr>
              <w:t xml:space="preserve">    </w:t>
            </w:r>
            <w:r w:rsidRPr="008F4891">
              <w:rPr>
                <w:rFonts w:ascii="ˎ̥" w:hAnsi="ˎ̥" w:cs="宋体" w:hint="eastAsia"/>
                <w:kern w:val="0"/>
                <w:sz w:val="24"/>
                <w:szCs w:val="21"/>
              </w:rPr>
              <w:t>附：《关于界定“重要学术刊物”范围的通知》（津教委职称</w:t>
            </w:r>
            <w:r w:rsidRPr="008F4891">
              <w:rPr>
                <w:rFonts w:ascii="ˎ̥" w:hAnsi="ˎ̥" w:cs="宋体" w:hint="eastAsia"/>
                <w:kern w:val="0"/>
                <w:sz w:val="24"/>
                <w:szCs w:val="21"/>
              </w:rPr>
              <w:t>[2008]12</w:t>
            </w:r>
            <w:r w:rsidRPr="008F4891">
              <w:rPr>
                <w:rFonts w:ascii="ˎ̥" w:hAnsi="ˎ̥" w:cs="宋体" w:hint="eastAsia"/>
                <w:kern w:val="0"/>
                <w:sz w:val="24"/>
                <w:szCs w:val="21"/>
              </w:rPr>
              <w:t>号）</w:t>
            </w:r>
          </w:p>
          <w:p w:rsidR="00FF0C6E" w:rsidRPr="008F4891" w:rsidRDefault="00FF0C6E">
            <w:pPr>
              <w:widowControl/>
              <w:tabs>
                <w:tab w:val="num" w:pos="780"/>
              </w:tabs>
              <w:spacing w:line="360" w:lineRule="auto"/>
              <w:ind w:firstLineChars="350" w:firstLine="840"/>
              <w:jc w:val="left"/>
              <w:rPr>
                <w:rFonts w:ascii="ˎ̥" w:hAnsi="ˎ̥" w:cs="宋体" w:hint="eastAsia"/>
                <w:kern w:val="0"/>
                <w:sz w:val="24"/>
                <w:szCs w:val="21"/>
              </w:rPr>
            </w:pPr>
            <w:r w:rsidRPr="008F4891">
              <w:rPr>
                <w:rFonts w:ascii="ˎ̥" w:hAnsi="ˎ̥" w:cs="宋体"/>
                <w:kern w:val="0"/>
                <w:sz w:val="24"/>
                <w:szCs w:val="21"/>
              </w:rPr>
              <w:t>                                                        </w:t>
            </w:r>
            <w:r w:rsidR="00756F72" w:rsidRPr="008F4891">
              <w:rPr>
                <w:rFonts w:ascii="ˎ̥" w:hAnsi="ˎ̥" w:cs="宋体" w:hint="eastAsia"/>
                <w:kern w:val="0"/>
                <w:sz w:val="24"/>
                <w:szCs w:val="21"/>
              </w:rPr>
              <w:t xml:space="preserve"> </w:t>
            </w:r>
            <w:r w:rsidRPr="008F4891">
              <w:rPr>
                <w:rFonts w:ascii="ˎ̥" w:hAnsi="ˎ̥" w:cs="宋体" w:hint="eastAsia"/>
                <w:kern w:val="0"/>
                <w:sz w:val="24"/>
                <w:szCs w:val="21"/>
              </w:rPr>
              <w:t>天津商业大学宝德学院</w:t>
            </w:r>
          </w:p>
          <w:p w:rsidR="00FF0C6E" w:rsidRPr="008F4891" w:rsidRDefault="00FF0C6E">
            <w:pPr>
              <w:widowControl/>
              <w:tabs>
                <w:tab w:val="num" w:pos="780"/>
              </w:tabs>
              <w:spacing w:line="360" w:lineRule="auto"/>
              <w:ind w:firstLineChars="350" w:firstLine="840"/>
              <w:jc w:val="left"/>
              <w:rPr>
                <w:rFonts w:ascii="ˎ̥" w:hAnsi="ˎ̥" w:cs="宋体" w:hint="eastAsia"/>
                <w:kern w:val="0"/>
                <w:sz w:val="24"/>
                <w:szCs w:val="21"/>
              </w:rPr>
            </w:pPr>
            <w:r w:rsidRPr="008F4891">
              <w:rPr>
                <w:rFonts w:ascii="ˎ̥" w:hAnsi="ˎ̥" w:cs="宋体" w:hint="eastAsia"/>
                <w:kern w:val="0"/>
                <w:sz w:val="24"/>
                <w:szCs w:val="21"/>
              </w:rPr>
              <w:t xml:space="preserve">                                         </w:t>
            </w:r>
            <w:r w:rsidR="00756F72" w:rsidRPr="008F4891">
              <w:rPr>
                <w:rFonts w:ascii="ˎ̥" w:hAnsi="ˎ̥" w:cs="宋体" w:hint="eastAsia"/>
                <w:kern w:val="0"/>
                <w:sz w:val="24"/>
                <w:szCs w:val="21"/>
              </w:rPr>
              <w:t xml:space="preserve"> </w:t>
            </w:r>
            <w:r w:rsidRPr="008F4891">
              <w:rPr>
                <w:rFonts w:ascii="ˎ̥" w:hAnsi="ˎ̥" w:cs="宋体" w:hint="eastAsia"/>
                <w:kern w:val="0"/>
                <w:sz w:val="24"/>
                <w:szCs w:val="21"/>
              </w:rPr>
              <w:t>人力资源部</w:t>
            </w:r>
          </w:p>
          <w:p w:rsidR="00FF0C6E" w:rsidRPr="008F4891" w:rsidRDefault="00FF0C6E">
            <w:pPr>
              <w:widowControl/>
              <w:tabs>
                <w:tab w:val="num" w:pos="780"/>
              </w:tabs>
              <w:spacing w:line="360" w:lineRule="auto"/>
              <w:ind w:firstLineChars="350" w:firstLine="840"/>
              <w:jc w:val="left"/>
              <w:rPr>
                <w:rFonts w:ascii="ˎ̥" w:hAnsi="ˎ̥" w:cs="宋体" w:hint="eastAsia"/>
                <w:kern w:val="0"/>
                <w:sz w:val="18"/>
                <w:szCs w:val="18"/>
              </w:rPr>
            </w:pPr>
            <w:r w:rsidRPr="008F4891">
              <w:rPr>
                <w:rFonts w:ascii="ˎ̥" w:hAnsi="ˎ̥" w:cs="宋体"/>
                <w:kern w:val="0"/>
                <w:sz w:val="24"/>
                <w:szCs w:val="21"/>
              </w:rPr>
              <w:t>                                                      </w:t>
            </w:r>
            <w:r w:rsidRPr="008F4891">
              <w:rPr>
                <w:rFonts w:ascii="ˎ̥" w:hAnsi="ˎ̥" w:cs="宋体" w:hint="eastAsia"/>
                <w:kern w:val="0"/>
                <w:sz w:val="24"/>
                <w:szCs w:val="21"/>
              </w:rPr>
              <w:t xml:space="preserve">  </w:t>
            </w:r>
            <w:r w:rsidR="00622E78" w:rsidRPr="008F4891">
              <w:rPr>
                <w:rFonts w:ascii="ˎ̥" w:hAnsi="ˎ̥" w:cs="宋体" w:hint="eastAsia"/>
                <w:kern w:val="0"/>
                <w:sz w:val="24"/>
                <w:szCs w:val="21"/>
              </w:rPr>
              <w:t>二○一</w:t>
            </w:r>
            <w:r w:rsidR="00756F72" w:rsidRPr="008F4891">
              <w:rPr>
                <w:rFonts w:ascii="ˎ̥" w:hAnsi="ˎ̥" w:cs="宋体" w:hint="eastAsia"/>
                <w:kern w:val="0"/>
                <w:sz w:val="24"/>
                <w:szCs w:val="21"/>
              </w:rPr>
              <w:t>三</w:t>
            </w:r>
            <w:r w:rsidR="00B36ABA" w:rsidRPr="008F4891">
              <w:rPr>
                <w:rFonts w:ascii="ˎ̥" w:hAnsi="ˎ̥" w:cs="宋体" w:hint="eastAsia"/>
                <w:kern w:val="0"/>
                <w:sz w:val="24"/>
                <w:szCs w:val="21"/>
              </w:rPr>
              <w:t>年五月</w:t>
            </w:r>
            <w:r w:rsidR="00756F72" w:rsidRPr="008F4891">
              <w:rPr>
                <w:rFonts w:ascii="ˎ̥" w:hAnsi="ˎ̥" w:cs="宋体" w:hint="eastAsia"/>
                <w:kern w:val="0"/>
                <w:sz w:val="24"/>
                <w:szCs w:val="21"/>
              </w:rPr>
              <w:t>二十一</w:t>
            </w:r>
            <w:r w:rsidRPr="008F4891">
              <w:rPr>
                <w:rFonts w:ascii="ˎ̥" w:hAnsi="ˎ̥" w:cs="宋体" w:hint="eastAsia"/>
                <w:kern w:val="0"/>
                <w:sz w:val="24"/>
                <w:szCs w:val="21"/>
              </w:rPr>
              <w:t>日</w:t>
            </w:r>
          </w:p>
          <w:p w:rsidR="00FF0C6E" w:rsidRPr="008F4891" w:rsidRDefault="00FF0C6E">
            <w:pPr>
              <w:widowControl/>
              <w:jc w:val="left"/>
              <w:rPr>
                <w:rFonts w:ascii="宋体" w:hAnsi="宋体" w:cs="宋体"/>
                <w:kern w:val="0"/>
                <w:sz w:val="24"/>
              </w:rPr>
            </w:pPr>
            <w:r w:rsidRPr="008F4891">
              <w:rPr>
                <w:rFonts w:ascii="宋体" w:hAnsi="宋体" w:cs="宋体"/>
                <w:kern w:val="0"/>
                <w:sz w:val="24"/>
              </w:rPr>
              <w:t> </w:t>
            </w:r>
          </w:p>
        </w:tc>
      </w:tr>
    </w:tbl>
    <w:p w:rsidR="00634FA3" w:rsidRPr="008F4891" w:rsidRDefault="00634FA3"/>
    <w:p w:rsidR="00634FA3" w:rsidRPr="004E46E0" w:rsidRDefault="00634FA3" w:rsidP="00634FA3">
      <w:pPr>
        <w:jc w:val="center"/>
        <w:rPr>
          <w:rFonts w:ascii="宋体" w:hAnsi="宋体"/>
          <w:sz w:val="28"/>
          <w:szCs w:val="28"/>
        </w:rPr>
      </w:pPr>
      <w:r w:rsidRPr="008F4891">
        <w:br w:type="page"/>
      </w:r>
      <w:r w:rsidRPr="004E46E0">
        <w:rPr>
          <w:rFonts w:ascii="宋体" w:hAnsi="宋体" w:hint="eastAsia"/>
          <w:sz w:val="28"/>
          <w:szCs w:val="28"/>
        </w:rPr>
        <w:lastRenderedPageBreak/>
        <w:t>天 津 市 教 育 委 员 会 文 件</w:t>
      </w:r>
    </w:p>
    <w:p w:rsidR="00634FA3" w:rsidRPr="004E46E0" w:rsidRDefault="00634FA3" w:rsidP="00634FA3">
      <w:pPr>
        <w:jc w:val="center"/>
        <w:rPr>
          <w:rFonts w:ascii="仿宋_GB2312" w:eastAsia="仿宋_GB2312"/>
          <w:sz w:val="28"/>
          <w:szCs w:val="28"/>
        </w:rPr>
      </w:pPr>
    </w:p>
    <w:p w:rsidR="00634FA3" w:rsidRPr="004E46E0" w:rsidRDefault="00634FA3" w:rsidP="00634FA3">
      <w:pPr>
        <w:jc w:val="center"/>
        <w:rPr>
          <w:rFonts w:ascii="仿宋_GB2312" w:eastAsia="仿宋_GB2312"/>
          <w:sz w:val="28"/>
          <w:szCs w:val="28"/>
        </w:rPr>
      </w:pPr>
      <w:r w:rsidRPr="004E46E0">
        <w:rPr>
          <w:rFonts w:ascii="仿宋_GB2312" w:eastAsia="仿宋_GB2312" w:hint="eastAsia"/>
          <w:sz w:val="28"/>
          <w:szCs w:val="28"/>
        </w:rPr>
        <w:t>津教委职称[2008]12号</w:t>
      </w:r>
    </w:p>
    <w:p w:rsidR="00634FA3" w:rsidRPr="004E46E0" w:rsidRDefault="00634FA3" w:rsidP="00634FA3">
      <w:pPr>
        <w:jc w:val="center"/>
        <w:rPr>
          <w:rFonts w:ascii="宋体" w:hAnsi="宋体"/>
          <w:sz w:val="28"/>
          <w:szCs w:val="28"/>
        </w:rPr>
      </w:pPr>
      <w:r w:rsidRPr="004E46E0">
        <w:rPr>
          <w:rFonts w:ascii="宋体" w:hAnsi="宋体" w:hint="eastAsia"/>
          <w:sz w:val="28"/>
          <w:szCs w:val="28"/>
        </w:rPr>
        <w:t>关于界定 "重要学术刊物"范围的通知</w:t>
      </w:r>
    </w:p>
    <w:p w:rsidR="00634FA3" w:rsidRPr="004E46E0" w:rsidRDefault="00634FA3" w:rsidP="00634FA3">
      <w:pPr>
        <w:rPr>
          <w:rFonts w:ascii="仿宋_GB2312" w:eastAsia="仿宋_GB2312" w:hAnsi="宋体"/>
          <w:sz w:val="28"/>
          <w:szCs w:val="28"/>
        </w:rPr>
      </w:pP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各高等学校及有关单位:</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    为规范高等学校专业技术职务评审工作，扩大 "重要学术刊物"的范围，为广大专业技</w:t>
      </w:r>
      <w:proofErr w:type="gramStart"/>
      <w:r w:rsidRPr="004E46E0">
        <w:rPr>
          <w:rFonts w:ascii="仿宋_GB2312" w:eastAsia="仿宋_GB2312" w:hAnsi="宋体" w:hint="eastAsia"/>
          <w:sz w:val="28"/>
          <w:szCs w:val="28"/>
        </w:rPr>
        <w:t>木人员发表</w:t>
      </w:r>
      <w:proofErr w:type="gramEnd"/>
      <w:r w:rsidRPr="004E46E0">
        <w:rPr>
          <w:rFonts w:ascii="仿宋_GB2312" w:eastAsia="仿宋_GB2312" w:hAnsi="宋体" w:hint="eastAsia"/>
          <w:sz w:val="28"/>
          <w:szCs w:val="28"/>
        </w:rPr>
        <w:t>高水平论文提供方便条件，我办在原《中文重要学术刊物目录(试行)》的基础上，广泛征求各高校专业技术人员和相关部门的意见，经天津市高等学校教师高级职务评审委员会主任委员会研究同意，对天津市高等学校相关职务评审条件中"重要学术刊物"的范围界定如下:</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    一、由国务院学位办公室和国家教育委员会研究生工作办公室于一九九五年确定的《学位与研究生教育中文重要期刊目录》内的全部刊物;</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     二、北京大学图书馆和北京高校图书馆期刊工作研究会合编的《中文核心期刊要目总揽》(2004年版)内的全部刊物;(如遇调整，以新发行版为准;)</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     三、被《SCI》、《EI》、《IM》、《ISR》、《</w:t>
      </w:r>
      <w:proofErr w:type="spellStart"/>
      <w:r w:rsidRPr="004E46E0">
        <w:rPr>
          <w:rFonts w:ascii="仿宋_GB2312" w:eastAsia="仿宋_GB2312" w:hAnsi="宋体" w:hint="eastAsia"/>
          <w:sz w:val="28"/>
          <w:szCs w:val="28"/>
        </w:rPr>
        <w:t>lSTP</w:t>
      </w:r>
      <w:proofErr w:type="spellEnd"/>
      <w:r w:rsidRPr="004E46E0">
        <w:rPr>
          <w:rFonts w:ascii="仿宋_GB2312" w:eastAsia="仿宋_GB2312" w:hAnsi="宋体" w:hint="eastAsia"/>
          <w:sz w:val="28"/>
          <w:szCs w:val="28"/>
        </w:rPr>
        <w:t>》、《SSCI》等国际公认的检索工具所收录、</w:t>
      </w:r>
      <w:proofErr w:type="gramStart"/>
      <w:r w:rsidRPr="004E46E0">
        <w:rPr>
          <w:rFonts w:ascii="仿宋_GB2312" w:eastAsia="仿宋_GB2312" w:hAnsi="宋体" w:hint="eastAsia"/>
          <w:sz w:val="28"/>
          <w:szCs w:val="28"/>
        </w:rPr>
        <w:t>摘储的</w:t>
      </w:r>
      <w:proofErr w:type="gramEnd"/>
      <w:r w:rsidRPr="004E46E0">
        <w:rPr>
          <w:rFonts w:ascii="仿宋_GB2312" w:eastAsia="仿宋_GB2312" w:hAnsi="宋体" w:hint="eastAsia"/>
          <w:sz w:val="28"/>
          <w:szCs w:val="28"/>
        </w:rPr>
        <w:t>论文;</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    四、被《新华文摘》收录、中国人民大学报刊复印资料全文转载的论文;</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lastRenderedPageBreak/>
        <w:t xml:space="preserve">    五、由天津市教育委员会职称工作办公室一九九九年编制的《中文重要学术刊物目录》内的全部刊物;(此《中文重要学术刊物目录》延续使用到2010年底。自2011年起，不再作为"重要学术刊物")</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    六、具有博士授予</w:t>
      </w:r>
      <w:proofErr w:type="gramStart"/>
      <w:r w:rsidRPr="004E46E0">
        <w:rPr>
          <w:rFonts w:ascii="仿宋_GB2312" w:eastAsia="仿宋_GB2312" w:hAnsi="宋体" w:hint="eastAsia"/>
          <w:sz w:val="28"/>
          <w:szCs w:val="28"/>
        </w:rPr>
        <w:t>权学校</w:t>
      </w:r>
      <w:proofErr w:type="gramEnd"/>
      <w:r w:rsidRPr="004E46E0">
        <w:rPr>
          <w:rFonts w:ascii="仿宋_GB2312" w:eastAsia="仿宋_GB2312" w:hAnsi="宋体" w:hint="eastAsia"/>
          <w:sz w:val="28"/>
          <w:szCs w:val="28"/>
        </w:rPr>
        <w:t>的学报;</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    七、由"有终审权"的学科评议组同行专家认定的学术刊物;</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    八、由相关学科专家建议，评委会主任委员会研究同意，下列23种学术刊物视为"重要学术刊物"(刊物名称附后)。</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    以上为"重要学术刊物"的规范界定。请各高校在开展职称评审工作时，遵照执行。各高校可在此基础上，提出更高的要求，但不得任意扩大"重要学术刊物"的范围。</w:t>
      </w:r>
    </w:p>
    <w:p w:rsidR="00634FA3" w:rsidRPr="004E46E0" w:rsidRDefault="00634FA3" w:rsidP="00634FA3">
      <w:pPr>
        <w:ind w:firstLineChars="1800" w:firstLine="5040"/>
        <w:rPr>
          <w:rFonts w:ascii="仿宋_GB2312" w:eastAsia="仿宋_GB2312" w:hAnsi="宋体"/>
          <w:sz w:val="28"/>
          <w:szCs w:val="28"/>
        </w:rPr>
      </w:pPr>
    </w:p>
    <w:p w:rsidR="00634FA3" w:rsidRPr="004E46E0" w:rsidRDefault="00634FA3" w:rsidP="00634FA3">
      <w:pPr>
        <w:ind w:firstLineChars="1800" w:firstLine="5040"/>
        <w:rPr>
          <w:rFonts w:ascii="仿宋_GB2312" w:eastAsia="仿宋_GB2312" w:hAnsi="宋体"/>
          <w:sz w:val="28"/>
          <w:szCs w:val="28"/>
        </w:rPr>
      </w:pPr>
    </w:p>
    <w:p w:rsidR="00634FA3" w:rsidRPr="004E46E0" w:rsidRDefault="00634FA3" w:rsidP="00634FA3">
      <w:pPr>
        <w:ind w:firstLineChars="1800" w:firstLine="5040"/>
        <w:rPr>
          <w:rFonts w:ascii="仿宋_GB2312" w:eastAsia="仿宋_GB2312" w:hAnsi="宋体"/>
          <w:sz w:val="28"/>
          <w:szCs w:val="28"/>
        </w:rPr>
      </w:pPr>
    </w:p>
    <w:p w:rsidR="00634FA3" w:rsidRPr="004E46E0" w:rsidRDefault="00634FA3" w:rsidP="00634FA3">
      <w:pPr>
        <w:ind w:firstLineChars="1800" w:firstLine="5040"/>
        <w:rPr>
          <w:rFonts w:ascii="仿宋_GB2312" w:eastAsia="仿宋_GB2312" w:hAnsi="宋体"/>
          <w:sz w:val="28"/>
          <w:szCs w:val="28"/>
        </w:rPr>
      </w:pPr>
      <w:r w:rsidRPr="004E46E0">
        <w:rPr>
          <w:rFonts w:ascii="仿宋_GB2312" w:eastAsia="仿宋_GB2312" w:hAnsi="宋体" w:hint="eastAsia"/>
          <w:sz w:val="28"/>
          <w:szCs w:val="28"/>
        </w:rPr>
        <w:t>二</w:t>
      </w:r>
      <w:proofErr w:type="gramStart"/>
      <w:r w:rsidRPr="004E46E0">
        <w:rPr>
          <w:rFonts w:ascii="仿宋_GB2312" w:eastAsia="仿宋_GB2312" w:hAnsi="宋体" w:hint="eastAsia"/>
          <w:sz w:val="28"/>
          <w:szCs w:val="28"/>
        </w:rPr>
        <w:t>00</w:t>
      </w:r>
      <w:proofErr w:type="gramEnd"/>
      <w:r w:rsidRPr="004E46E0">
        <w:rPr>
          <w:rFonts w:ascii="仿宋_GB2312" w:eastAsia="仿宋_GB2312" w:hAnsi="宋体" w:hint="eastAsia"/>
          <w:sz w:val="28"/>
          <w:szCs w:val="28"/>
        </w:rPr>
        <w:t>八年九月二十三日</w:t>
      </w:r>
    </w:p>
    <w:p w:rsidR="00634FA3" w:rsidRPr="004E46E0" w:rsidRDefault="00634FA3" w:rsidP="00634FA3">
      <w:pPr>
        <w:rPr>
          <w:rFonts w:ascii="仿宋_GB2312" w:eastAsia="仿宋_GB2312" w:hAnsi="宋体"/>
          <w:sz w:val="28"/>
          <w:szCs w:val="28"/>
        </w:rPr>
      </w:pPr>
    </w:p>
    <w:p w:rsidR="00634FA3" w:rsidRPr="004E46E0" w:rsidRDefault="00634FA3" w:rsidP="00634FA3">
      <w:pPr>
        <w:rPr>
          <w:rFonts w:ascii="仿宋_GB2312" w:eastAsia="仿宋_GB2312" w:hAnsi="宋体"/>
          <w:sz w:val="28"/>
          <w:szCs w:val="28"/>
        </w:rPr>
      </w:pPr>
    </w:p>
    <w:p w:rsidR="00634FA3" w:rsidRPr="004E46E0" w:rsidRDefault="00634FA3" w:rsidP="00634FA3">
      <w:pPr>
        <w:rPr>
          <w:rFonts w:ascii="仿宋_GB2312" w:eastAsia="仿宋_GB2312" w:hAnsi="宋体"/>
          <w:sz w:val="28"/>
          <w:szCs w:val="28"/>
        </w:rPr>
      </w:pP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主题词:界定  重要学术刊物  范围  通知</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(共印40份)</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t xml:space="preserve">天津市教育委员会职称工作办公室      </w:t>
      </w:r>
      <w:smartTag w:uri="urn:schemas-microsoft-com:office:smarttags" w:element="chsdate">
        <w:smartTagPr>
          <w:attr w:name="Year" w:val="2008"/>
          <w:attr w:name="Month" w:val="9"/>
          <w:attr w:name="Day" w:val="23"/>
          <w:attr w:name="IsLunarDate" w:val="False"/>
          <w:attr w:name="IsROCDate" w:val="False"/>
        </w:smartTagPr>
        <w:r w:rsidRPr="004E46E0">
          <w:rPr>
            <w:rFonts w:ascii="仿宋_GB2312" w:eastAsia="仿宋_GB2312" w:hAnsi="宋体" w:hint="eastAsia"/>
            <w:sz w:val="28"/>
            <w:szCs w:val="28"/>
          </w:rPr>
          <w:t>2008年9月23日</w:t>
        </w:r>
      </w:smartTag>
      <w:r w:rsidRPr="004E46E0">
        <w:rPr>
          <w:rFonts w:ascii="仿宋_GB2312" w:eastAsia="仿宋_GB2312" w:hAnsi="宋体" w:hint="eastAsia"/>
          <w:sz w:val="28"/>
          <w:szCs w:val="28"/>
        </w:rPr>
        <w:t>印发</w:t>
      </w:r>
    </w:p>
    <w:p w:rsidR="00634FA3" w:rsidRPr="004E46E0" w:rsidRDefault="00634FA3" w:rsidP="00634FA3">
      <w:pPr>
        <w:rPr>
          <w:rFonts w:ascii="仿宋_GB2312" w:eastAsia="仿宋_GB2312" w:hAnsi="宋体"/>
          <w:sz w:val="28"/>
          <w:szCs w:val="28"/>
        </w:rPr>
      </w:pPr>
      <w:r w:rsidRPr="004E46E0">
        <w:rPr>
          <w:rFonts w:ascii="仿宋_GB2312" w:eastAsia="仿宋_GB2312" w:hAnsi="宋体" w:hint="eastAsia"/>
          <w:sz w:val="28"/>
          <w:szCs w:val="28"/>
        </w:rPr>
        <w:cr/>
      </w:r>
    </w:p>
    <w:p w:rsidR="00634FA3" w:rsidRPr="004E46E0" w:rsidRDefault="00634FA3" w:rsidP="00634FA3">
      <w:pPr>
        <w:rPr>
          <w:rFonts w:ascii="仿宋_GB2312" w:eastAsia="仿宋_GB2312" w:hAnsi="宋体"/>
          <w:sz w:val="28"/>
          <w:szCs w:val="28"/>
        </w:rPr>
        <w:sectPr w:rsidR="00634FA3" w:rsidRPr="004E46E0">
          <w:pgSz w:w="11906" w:h="16838"/>
          <w:pgMar w:top="1440" w:right="1800" w:bottom="1440" w:left="1800" w:header="851" w:footer="992" w:gutter="0"/>
          <w:cols w:space="425"/>
          <w:docGrid w:type="lines" w:linePitch="312"/>
        </w:sectPr>
      </w:pP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lastRenderedPageBreak/>
        <w:t>附:</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23种刊物名称</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1、《艺术与设计》</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2、《中国油画》</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3、《国画家》</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4、《中国版画》</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5、《雕塑》</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6、《国际广告》</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7、《中国广告》</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8、《室内设计与装修》</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9、《煤气与热力》</w:t>
      </w:r>
    </w:p>
    <w:p w:rsidR="00634FA3" w:rsidRPr="004E46E0" w:rsidRDefault="00634FA3" w:rsidP="00634FA3">
      <w:pPr>
        <w:spacing w:line="440" w:lineRule="exact"/>
        <w:rPr>
          <w:rFonts w:ascii="仿宋_GB2312" w:eastAsia="仿宋_GB2312" w:hAnsi="宋体"/>
          <w:sz w:val="28"/>
          <w:szCs w:val="28"/>
        </w:rPr>
      </w:pPr>
      <w:proofErr w:type="spellStart"/>
      <w:r w:rsidRPr="004E46E0">
        <w:rPr>
          <w:rFonts w:ascii="仿宋_GB2312" w:eastAsia="仿宋_GB2312" w:hAnsi="宋体" w:hint="eastAsia"/>
          <w:sz w:val="28"/>
          <w:szCs w:val="28"/>
        </w:rPr>
        <w:t>iO</w:t>
      </w:r>
      <w:proofErr w:type="spellEnd"/>
      <w:r w:rsidRPr="004E46E0">
        <w:rPr>
          <w:rFonts w:ascii="仿宋_GB2312" w:eastAsia="仿宋_GB2312" w:hAnsi="宋体" w:hint="eastAsia"/>
          <w:sz w:val="28"/>
          <w:szCs w:val="28"/>
        </w:rPr>
        <w:t>、《工业用水与废水》</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11、《中国</w:t>
      </w:r>
      <w:proofErr w:type="gramStart"/>
      <w:r w:rsidRPr="004E46E0">
        <w:rPr>
          <w:rFonts w:ascii="仿宋_GB2312" w:eastAsia="仿宋_GB2312" w:hAnsi="宋体" w:hint="eastAsia"/>
          <w:sz w:val="28"/>
          <w:szCs w:val="28"/>
        </w:rPr>
        <w:t>图象</w:t>
      </w:r>
      <w:proofErr w:type="gramEnd"/>
      <w:r w:rsidRPr="004E46E0">
        <w:rPr>
          <w:rFonts w:ascii="仿宋_GB2312" w:eastAsia="仿宋_GB2312" w:hAnsi="宋体" w:hint="eastAsia"/>
          <w:sz w:val="28"/>
          <w:szCs w:val="28"/>
        </w:rPr>
        <w:t>图形学报》</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12、《实验技术与管理》</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13、《实验室研究与探索》</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14、《中国高等医学教育杂志》</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15、《中华医学教育杂志》</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16、《中药新药与临床药理》</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17、《天津中医药》</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18、《针刺研究》</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19、《中医教育》</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20、《天津师范大学学报》(基础教育版)</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21、《天津外国语学院学报》</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22·《天津音乐学院学报(天籁)》</w:t>
      </w:r>
    </w:p>
    <w:p w:rsidR="00634FA3" w:rsidRPr="004E46E0" w:rsidRDefault="00634FA3" w:rsidP="00634FA3">
      <w:pPr>
        <w:spacing w:line="440" w:lineRule="exact"/>
        <w:rPr>
          <w:rFonts w:ascii="仿宋_GB2312" w:eastAsia="仿宋_GB2312" w:hAnsi="宋体"/>
          <w:sz w:val="28"/>
          <w:szCs w:val="28"/>
        </w:rPr>
      </w:pPr>
      <w:r w:rsidRPr="004E46E0">
        <w:rPr>
          <w:rFonts w:ascii="仿宋_GB2312" w:eastAsia="仿宋_GB2312" w:hAnsi="宋体" w:hint="eastAsia"/>
          <w:sz w:val="28"/>
          <w:szCs w:val="28"/>
        </w:rPr>
        <w:t>23、《轻工教育》</w:t>
      </w:r>
    </w:p>
    <w:p w:rsidR="00634FA3" w:rsidRPr="004E46E0" w:rsidRDefault="00634FA3" w:rsidP="00634FA3">
      <w:pPr>
        <w:spacing w:line="440" w:lineRule="exact"/>
        <w:rPr>
          <w:sz w:val="28"/>
          <w:szCs w:val="28"/>
        </w:rPr>
      </w:pPr>
    </w:p>
    <w:p w:rsidR="00FF0C6E" w:rsidRDefault="00FF0C6E"/>
    <w:sectPr w:rsidR="00FF0C6E" w:rsidSect="00DF1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749" w:rsidRDefault="00E25749" w:rsidP="003A6BC0">
      <w:r>
        <w:separator/>
      </w:r>
    </w:p>
  </w:endnote>
  <w:endnote w:type="continuationSeparator" w:id="0">
    <w:p w:rsidR="00E25749" w:rsidRDefault="00E25749" w:rsidP="003A6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749" w:rsidRDefault="00E25749" w:rsidP="003A6BC0">
      <w:r>
        <w:separator/>
      </w:r>
    </w:p>
  </w:footnote>
  <w:footnote w:type="continuationSeparator" w:id="0">
    <w:p w:rsidR="00E25749" w:rsidRDefault="00E25749" w:rsidP="003A6B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95D"/>
    <w:rsid w:val="000132A2"/>
    <w:rsid w:val="000767D9"/>
    <w:rsid w:val="00080816"/>
    <w:rsid w:val="00133D45"/>
    <w:rsid w:val="001E08EC"/>
    <w:rsid w:val="0024295D"/>
    <w:rsid w:val="003A6BC0"/>
    <w:rsid w:val="003C054A"/>
    <w:rsid w:val="004024EB"/>
    <w:rsid w:val="00500563"/>
    <w:rsid w:val="005176CB"/>
    <w:rsid w:val="00560E34"/>
    <w:rsid w:val="00620391"/>
    <w:rsid w:val="00622E78"/>
    <w:rsid w:val="00634FA3"/>
    <w:rsid w:val="00722DB6"/>
    <w:rsid w:val="00756F72"/>
    <w:rsid w:val="00773716"/>
    <w:rsid w:val="007C6E78"/>
    <w:rsid w:val="007E7ED5"/>
    <w:rsid w:val="008F4891"/>
    <w:rsid w:val="008F566F"/>
    <w:rsid w:val="00931422"/>
    <w:rsid w:val="0098055B"/>
    <w:rsid w:val="00980ED6"/>
    <w:rsid w:val="00B36ABA"/>
    <w:rsid w:val="00C631E8"/>
    <w:rsid w:val="00CC0E27"/>
    <w:rsid w:val="00D607A9"/>
    <w:rsid w:val="00D77B47"/>
    <w:rsid w:val="00DF1546"/>
    <w:rsid w:val="00E25749"/>
    <w:rsid w:val="00E33DAD"/>
    <w:rsid w:val="00E930E2"/>
    <w:rsid w:val="00F4676D"/>
    <w:rsid w:val="00FF0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5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DF1546"/>
    <w:rPr>
      <w:b/>
      <w:bCs/>
      <w:color w:val="181460"/>
      <w:sz w:val="32"/>
      <w:szCs w:val="32"/>
    </w:rPr>
  </w:style>
  <w:style w:type="paragraph" w:styleId="a3">
    <w:name w:val="Balloon Text"/>
    <w:basedOn w:val="a"/>
    <w:semiHidden/>
    <w:rsid w:val="00620391"/>
    <w:rPr>
      <w:sz w:val="18"/>
      <w:szCs w:val="18"/>
    </w:rPr>
  </w:style>
  <w:style w:type="paragraph" w:styleId="a4">
    <w:name w:val="header"/>
    <w:basedOn w:val="a"/>
    <w:link w:val="Char"/>
    <w:rsid w:val="003A6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6BC0"/>
    <w:rPr>
      <w:kern w:val="2"/>
      <w:sz w:val="18"/>
      <w:szCs w:val="18"/>
    </w:rPr>
  </w:style>
  <w:style w:type="paragraph" w:styleId="a5">
    <w:name w:val="footer"/>
    <w:basedOn w:val="a"/>
    <w:link w:val="Char0"/>
    <w:rsid w:val="003A6BC0"/>
    <w:pPr>
      <w:tabs>
        <w:tab w:val="center" w:pos="4153"/>
        <w:tab w:val="right" w:pos="8306"/>
      </w:tabs>
      <w:snapToGrid w:val="0"/>
      <w:jc w:val="left"/>
    </w:pPr>
    <w:rPr>
      <w:sz w:val="18"/>
      <w:szCs w:val="18"/>
    </w:rPr>
  </w:style>
  <w:style w:type="character" w:customStyle="1" w:styleId="Char0">
    <w:name w:val="页脚 Char"/>
    <w:basedOn w:val="a0"/>
    <w:link w:val="a5"/>
    <w:rsid w:val="003A6BC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391</Words>
  <Characters>2231</Characters>
  <Application>Microsoft Office Word</Application>
  <DocSecurity>0</DocSecurity>
  <Lines>18</Lines>
  <Paragraphs>5</Paragraphs>
  <ScaleCrop>false</ScaleCrop>
  <Company>JUJU猫宽带宝藏会员版</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2006年申报高级职称“代表作”送审工作的通知</dc:title>
  <dc:creator>yulong</dc:creator>
  <cp:lastModifiedBy>admin</cp:lastModifiedBy>
  <cp:revision>8</cp:revision>
  <cp:lastPrinted>2009-05-11T00:55:00Z</cp:lastPrinted>
  <dcterms:created xsi:type="dcterms:W3CDTF">2013-05-21T02:30:00Z</dcterms:created>
  <dcterms:modified xsi:type="dcterms:W3CDTF">2014-05-16T05:58:00Z</dcterms:modified>
</cp:coreProperties>
</file>